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53F6" w14:textId="71E5C7E6" w:rsidR="00307918" w:rsidRDefault="00307918" w:rsidP="00307918">
      <w:pPr>
        <w:jc w:val="right"/>
        <w:rPr>
          <w:sz w:val="20"/>
          <w:szCs w:val="20"/>
        </w:rPr>
      </w:pPr>
      <w:r>
        <w:rPr>
          <w:noProof/>
        </w:rPr>
        <w:drawing>
          <wp:anchor distT="0" distB="0" distL="114300" distR="114300" simplePos="0" relativeHeight="251658240" behindDoc="0" locked="0" layoutInCell="1" allowOverlap="1" wp14:anchorId="51CD4520" wp14:editId="1732BDF7">
            <wp:simplePos x="0" y="0"/>
            <wp:positionH relativeFrom="margin">
              <wp:align>left</wp:align>
            </wp:positionH>
            <wp:positionV relativeFrom="paragraph">
              <wp:posOffset>-2540</wp:posOffset>
            </wp:positionV>
            <wp:extent cx="2857143" cy="1161905"/>
            <wp:effectExtent l="0" t="0" r="635" b="635"/>
            <wp:wrapNone/>
            <wp:docPr id="60780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05564" name=""/>
                    <pic:cNvPicPr/>
                  </pic:nvPicPr>
                  <pic:blipFill>
                    <a:blip r:embed="rId6">
                      <a:extLst>
                        <a:ext uri="{28A0092B-C50C-407E-A947-70E740481C1C}">
                          <a14:useLocalDpi xmlns:a14="http://schemas.microsoft.com/office/drawing/2010/main" val="0"/>
                        </a:ext>
                      </a:extLst>
                    </a:blip>
                    <a:stretch>
                      <a:fillRect/>
                    </a:stretch>
                  </pic:blipFill>
                  <pic:spPr>
                    <a:xfrm>
                      <a:off x="0" y="0"/>
                      <a:ext cx="2857143" cy="1161905"/>
                    </a:xfrm>
                    <a:prstGeom prst="rect">
                      <a:avLst/>
                    </a:prstGeom>
                  </pic:spPr>
                </pic:pic>
              </a:graphicData>
            </a:graphic>
          </wp:anchor>
        </w:drawing>
      </w:r>
      <w:r>
        <w:rPr>
          <w:sz w:val="20"/>
          <w:szCs w:val="20"/>
        </w:rPr>
        <w:t>2111 Laurel Bush Rd, Suite H</w:t>
      </w:r>
    </w:p>
    <w:p w14:paraId="6C44FB80" w14:textId="77777777" w:rsidR="00307918" w:rsidRDefault="00307918" w:rsidP="00307918">
      <w:pPr>
        <w:jc w:val="right"/>
        <w:rPr>
          <w:rFonts w:ascii="Times New Roman" w:hAnsi="Times New Roman" w:cs="Times New Roman"/>
          <w:sz w:val="20"/>
          <w:szCs w:val="20"/>
        </w:rPr>
      </w:pPr>
      <w:r>
        <w:rPr>
          <w:rFonts w:ascii="Times New Roman" w:hAnsi="Times New Roman" w:cs="Times New Roman"/>
          <w:sz w:val="20"/>
          <w:szCs w:val="20"/>
        </w:rPr>
        <w:t xml:space="preserve">  Bel Air, MD 21015</w:t>
      </w:r>
    </w:p>
    <w:p w14:paraId="2D71565C" w14:textId="38FD49DB" w:rsidR="00307918" w:rsidRDefault="00307918" w:rsidP="00307918">
      <w:pPr>
        <w:jc w:val="right"/>
        <w:rPr>
          <w:rFonts w:ascii="Times New Roman" w:hAnsi="Times New Roman" w:cs="Times New Roman"/>
          <w:sz w:val="20"/>
          <w:szCs w:val="20"/>
        </w:rPr>
      </w:pPr>
      <w:r>
        <w:rPr>
          <w:rFonts w:ascii="Times New Roman" w:hAnsi="Times New Roman" w:cs="Times New Roman"/>
          <w:sz w:val="20"/>
          <w:szCs w:val="20"/>
        </w:rPr>
        <w:t xml:space="preserve"> (410)-569-3300</w:t>
      </w:r>
    </w:p>
    <w:p w14:paraId="700AE0CF" w14:textId="77777777" w:rsidR="00307918" w:rsidRDefault="00307918" w:rsidP="00307918">
      <w:pPr>
        <w:jc w:val="right"/>
        <w:rPr>
          <w:rFonts w:ascii="Times New Roman" w:hAnsi="Times New Roman" w:cs="Times New Roman"/>
          <w:sz w:val="20"/>
          <w:szCs w:val="20"/>
        </w:rPr>
      </w:pPr>
      <w:r>
        <w:rPr>
          <w:rFonts w:ascii="Times New Roman" w:hAnsi="Times New Roman" w:cs="Times New Roman"/>
          <w:sz w:val="20"/>
          <w:szCs w:val="20"/>
        </w:rPr>
        <w:t>fax (410)-569-8199</w:t>
      </w:r>
    </w:p>
    <w:p w14:paraId="6C5F59C9" w14:textId="77777777" w:rsidR="00307918" w:rsidRDefault="00307918" w:rsidP="00307918">
      <w:pPr>
        <w:jc w:val="right"/>
        <w:rPr>
          <w:rFonts w:ascii="Times New Roman" w:hAnsi="Times New Roman" w:cs="Times New Roman"/>
          <w:sz w:val="20"/>
          <w:szCs w:val="20"/>
        </w:rPr>
      </w:pPr>
      <w:r>
        <w:rPr>
          <w:rFonts w:ascii="Times New Roman" w:hAnsi="Times New Roman" w:cs="Times New Roman"/>
          <w:sz w:val="20"/>
          <w:szCs w:val="20"/>
        </w:rPr>
        <w:t xml:space="preserve"> www.brightoakspediatrics.com</w:t>
      </w:r>
    </w:p>
    <w:p w14:paraId="792845CD" w14:textId="5AFC2752" w:rsidR="00D34F3A" w:rsidRDefault="00D34F3A" w:rsidP="00307918">
      <w:pPr>
        <w:jc w:val="right"/>
        <w:rPr>
          <w:rFonts w:ascii="Times New Roman" w:hAnsi="Times New Roman" w:cs="Times New Roman"/>
        </w:rPr>
      </w:pPr>
    </w:p>
    <w:p w14:paraId="46136C9E" w14:textId="7D8EFF51" w:rsidR="00307918" w:rsidRDefault="00307918" w:rsidP="00D34F3A">
      <w:pPr>
        <w:rPr>
          <w:rFonts w:ascii="Times New Roman" w:hAnsi="Times New Roman" w:cs="Times New Roman"/>
        </w:rPr>
      </w:pPr>
    </w:p>
    <w:p w14:paraId="52E81243" w14:textId="77777777" w:rsidR="00307918" w:rsidRDefault="00307918" w:rsidP="00D34F3A">
      <w:pPr>
        <w:rPr>
          <w:rFonts w:ascii="Times New Roman" w:hAnsi="Times New Roman" w:cs="Times New Roman"/>
        </w:rPr>
      </w:pPr>
    </w:p>
    <w:p w14:paraId="369C8B47" w14:textId="77777777" w:rsidR="00307918" w:rsidRDefault="00307918" w:rsidP="00D34F3A">
      <w:pPr>
        <w:rPr>
          <w:rFonts w:ascii="Times New Roman" w:hAnsi="Times New Roman" w:cs="Times New Roman"/>
        </w:rPr>
      </w:pPr>
    </w:p>
    <w:p w14:paraId="40932A5F" w14:textId="77777777" w:rsidR="00307918" w:rsidRDefault="00307918" w:rsidP="00307918">
      <w:pPr>
        <w:rPr>
          <w:rFonts w:ascii="Times New Roman" w:hAnsi="Times New Roman" w:cs="Times New Roman"/>
        </w:rPr>
      </w:pPr>
      <w:r>
        <w:rPr>
          <w:rFonts w:ascii="Times New Roman" w:hAnsi="Times New Roman" w:cs="Times New Roman"/>
        </w:rPr>
        <w:t xml:space="preserve">Below is a list of specialists to whom we usually refer our patients. Please call these offices and inquire if they participate with your insurance plan.  If they do, make an appointment then call our office to request a referral if your insurance company requires one.  Please notify our office at least 7 working days in advance of the appointment for the referral.  </w:t>
      </w:r>
    </w:p>
    <w:p w14:paraId="68CD44A4" w14:textId="77777777" w:rsidR="00307918" w:rsidRDefault="00307918" w:rsidP="00307918">
      <w:pPr>
        <w:rPr>
          <w:rFonts w:ascii="Times New Roman" w:hAnsi="Times New Roman" w:cs="Times New Roman"/>
        </w:rPr>
      </w:pPr>
      <w:r>
        <w:rPr>
          <w:rFonts w:ascii="Times New Roman" w:hAnsi="Times New Roman" w:cs="Times New Roman"/>
        </w:rPr>
        <w:t>If you have any further questions, please feel free to call our office!</w:t>
      </w:r>
    </w:p>
    <w:p w14:paraId="14D28669" w14:textId="77777777" w:rsidR="00307918" w:rsidRDefault="00307918" w:rsidP="00D34F3A">
      <w:pPr>
        <w:rPr>
          <w:rFonts w:ascii="Times New Roman" w:hAnsi="Times New Roman" w:cs="Times New Roman"/>
        </w:rPr>
      </w:pPr>
    </w:p>
    <w:p w14:paraId="46232AEE" w14:textId="77777777" w:rsidR="00307918" w:rsidRDefault="00307918" w:rsidP="00D34F3A">
      <w:pPr>
        <w:rPr>
          <w:rFonts w:ascii="Times New Roman" w:hAnsi="Times New Roman" w:cs="Times New Roman"/>
        </w:rPr>
      </w:pPr>
    </w:p>
    <w:p w14:paraId="10810E0A" w14:textId="77777777" w:rsidR="00127DB8" w:rsidRDefault="00D34F3A" w:rsidP="00D34F3A">
      <w:pPr>
        <w:jc w:val="center"/>
        <w:rPr>
          <w:rFonts w:ascii="Times New Roman" w:hAnsi="Times New Roman" w:cs="Times New Roman"/>
          <w:b/>
          <w:sz w:val="40"/>
          <w:szCs w:val="40"/>
          <w:u w:val="single"/>
        </w:rPr>
      </w:pPr>
      <w:r w:rsidRPr="00127DB8">
        <w:rPr>
          <w:rFonts w:ascii="Times New Roman" w:hAnsi="Times New Roman" w:cs="Times New Roman"/>
          <w:b/>
          <w:sz w:val="40"/>
          <w:szCs w:val="40"/>
          <w:u w:val="single"/>
        </w:rPr>
        <w:t>DIETITIAN</w:t>
      </w:r>
      <w:r w:rsidR="00DB38BF" w:rsidRPr="00127DB8">
        <w:rPr>
          <w:rFonts w:ascii="Times New Roman" w:hAnsi="Times New Roman" w:cs="Times New Roman"/>
          <w:b/>
          <w:sz w:val="40"/>
          <w:szCs w:val="40"/>
          <w:u w:val="single"/>
        </w:rPr>
        <w:t>S/NUTRITIONISTS</w:t>
      </w:r>
      <w:r w:rsidR="00127DB8">
        <w:rPr>
          <w:rFonts w:ascii="Times New Roman" w:hAnsi="Times New Roman" w:cs="Times New Roman"/>
          <w:b/>
          <w:sz w:val="40"/>
          <w:szCs w:val="40"/>
          <w:u w:val="single"/>
        </w:rPr>
        <w:t xml:space="preserve"> </w:t>
      </w:r>
    </w:p>
    <w:p w14:paraId="190ABF90" w14:textId="7A830C70" w:rsidR="00D34F3A" w:rsidRPr="00127DB8" w:rsidRDefault="00127DB8" w:rsidP="00D34F3A">
      <w:pPr>
        <w:jc w:val="center"/>
        <w:rPr>
          <w:rFonts w:ascii="Times New Roman" w:hAnsi="Times New Roman" w:cs="Times New Roman"/>
          <w:b/>
          <w:sz w:val="40"/>
          <w:szCs w:val="40"/>
          <w:u w:val="single"/>
        </w:rPr>
      </w:pPr>
      <w:r w:rsidRPr="00127DB8">
        <w:rPr>
          <w:rFonts w:ascii="Times New Roman" w:hAnsi="Times New Roman" w:cs="Times New Roman"/>
          <w:b/>
          <w:sz w:val="40"/>
          <w:szCs w:val="40"/>
          <w:u w:val="single"/>
        </w:rPr>
        <w:t>WEIGHT MANAGEMENT</w:t>
      </w:r>
    </w:p>
    <w:p w14:paraId="0745E442" w14:textId="77777777" w:rsidR="00307918" w:rsidRPr="00307918" w:rsidRDefault="00307918" w:rsidP="00D34F3A">
      <w:pPr>
        <w:jc w:val="center"/>
        <w:rPr>
          <w:rFonts w:ascii="Times New Roman" w:hAnsi="Times New Roman" w:cs="Times New Roman"/>
          <w:b/>
          <w:sz w:val="56"/>
          <w:szCs w:val="5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5395"/>
        <w:gridCol w:w="5395"/>
      </w:tblGrid>
      <w:tr w:rsidR="00307918" w14:paraId="37AFEF07" w14:textId="77777777" w:rsidTr="00307918">
        <w:tc>
          <w:tcPr>
            <w:tcW w:w="5395" w:type="dxa"/>
          </w:tcPr>
          <w:p w14:paraId="08567436" w14:textId="77777777" w:rsidR="00307918" w:rsidRPr="00307918" w:rsidRDefault="00307918" w:rsidP="00307918">
            <w:pPr>
              <w:rPr>
                <w:rFonts w:cstheme="minorHAnsi"/>
                <w:b/>
                <w:sz w:val="32"/>
                <w:szCs w:val="32"/>
              </w:rPr>
            </w:pPr>
            <w:r w:rsidRPr="00307918">
              <w:rPr>
                <w:rFonts w:cstheme="minorHAnsi"/>
                <w:b/>
                <w:sz w:val="32"/>
                <w:szCs w:val="32"/>
              </w:rPr>
              <w:t>St. Joseph Medical Center</w:t>
            </w:r>
          </w:p>
          <w:p w14:paraId="7A1C6D4B" w14:textId="77777777" w:rsidR="00307918" w:rsidRPr="00307918" w:rsidRDefault="00307918" w:rsidP="00307918">
            <w:pPr>
              <w:rPr>
                <w:rFonts w:cstheme="minorHAnsi"/>
                <w:bCs/>
                <w:sz w:val="28"/>
                <w:szCs w:val="28"/>
              </w:rPr>
            </w:pPr>
            <w:r w:rsidRPr="00307918">
              <w:rPr>
                <w:rFonts w:cstheme="minorHAnsi"/>
                <w:bCs/>
                <w:sz w:val="28"/>
                <w:szCs w:val="28"/>
              </w:rPr>
              <w:t>Outpatient Nutrition Program</w:t>
            </w:r>
          </w:p>
          <w:p w14:paraId="2F953046" w14:textId="03905BAE" w:rsidR="00307918" w:rsidRPr="00307918" w:rsidRDefault="00307918" w:rsidP="00307918">
            <w:pPr>
              <w:rPr>
                <w:rFonts w:cstheme="minorHAnsi"/>
                <w:bCs/>
                <w:sz w:val="28"/>
                <w:szCs w:val="28"/>
              </w:rPr>
            </w:pPr>
            <w:r w:rsidRPr="00307918">
              <w:rPr>
                <w:rFonts w:cstheme="minorHAnsi"/>
                <w:bCs/>
                <w:sz w:val="28"/>
                <w:szCs w:val="28"/>
              </w:rPr>
              <w:t>410-337-1382</w:t>
            </w:r>
          </w:p>
        </w:tc>
        <w:tc>
          <w:tcPr>
            <w:tcW w:w="5395" w:type="dxa"/>
          </w:tcPr>
          <w:p w14:paraId="2A7AD21C" w14:textId="77777777" w:rsidR="00307918" w:rsidRPr="00307918" w:rsidRDefault="00307918" w:rsidP="00307918">
            <w:pPr>
              <w:rPr>
                <w:rFonts w:cstheme="minorHAnsi"/>
                <w:b/>
                <w:sz w:val="32"/>
                <w:szCs w:val="32"/>
              </w:rPr>
            </w:pPr>
            <w:r w:rsidRPr="00307918">
              <w:rPr>
                <w:rFonts w:cstheme="minorHAnsi"/>
                <w:b/>
                <w:sz w:val="32"/>
                <w:szCs w:val="32"/>
              </w:rPr>
              <w:t>Johns Hopkins Hospital</w:t>
            </w:r>
          </w:p>
          <w:p w14:paraId="177C1E23" w14:textId="77777777" w:rsidR="00307918" w:rsidRPr="00307918" w:rsidRDefault="00307918" w:rsidP="00307918">
            <w:pPr>
              <w:rPr>
                <w:rFonts w:cstheme="minorHAnsi"/>
                <w:bCs/>
                <w:sz w:val="28"/>
                <w:szCs w:val="28"/>
              </w:rPr>
            </w:pPr>
            <w:r w:rsidRPr="00307918">
              <w:rPr>
                <w:rFonts w:cstheme="minorHAnsi"/>
                <w:bCs/>
                <w:sz w:val="28"/>
                <w:szCs w:val="28"/>
              </w:rPr>
              <w:t>GI &amp; Nutrition (18yrs+ only)</w:t>
            </w:r>
          </w:p>
          <w:p w14:paraId="0969B776" w14:textId="61285073" w:rsidR="00307918" w:rsidRPr="00307918" w:rsidRDefault="00307918" w:rsidP="00307918">
            <w:pPr>
              <w:rPr>
                <w:rFonts w:cstheme="minorHAnsi"/>
                <w:bCs/>
                <w:sz w:val="28"/>
                <w:szCs w:val="28"/>
              </w:rPr>
            </w:pPr>
            <w:r w:rsidRPr="00307918">
              <w:rPr>
                <w:rFonts w:cstheme="minorHAnsi"/>
                <w:bCs/>
                <w:sz w:val="28"/>
                <w:szCs w:val="28"/>
              </w:rPr>
              <w:t>410-955-8769</w:t>
            </w:r>
          </w:p>
        </w:tc>
      </w:tr>
    </w:tbl>
    <w:p w14:paraId="005B22B2" w14:textId="32FC1F12" w:rsidR="00307918" w:rsidRPr="00DB38BF" w:rsidRDefault="00307918" w:rsidP="00DB38BF">
      <w:pPr>
        <w:rPr>
          <w:rFonts w:ascii="Times New Roman" w:hAnsi="Times New Roman" w:cs="Times New Roman"/>
          <w:b/>
          <w:sz w:val="2"/>
          <w:szCs w:val="2"/>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5395"/>
        <w:gridCol w:w="5395"/>
      </w:tblGrid>
      <w:tr w:rsidR="00307918" w14:paraId="54766E2B" w14:textId="77777777" w:rsidTr="00307918">
        <w:tc>
          <w:tcPr>
            <w:tcW w:w="5395" w:type="dxa"/>
          </w:tcPr>
          <w:p w14:paraId="7BDA96EB" w14:textId="77777777" w:rsidR="00307918" w:rsidRDefault="00307918" w:rsidP="00307918">
            <w:pPr>
              <w:tabs>
                <w:tab w:val="left" w:pos="1785"/>
              </w:tabs>
              <w:rPr>
                <w:rFonts w:cstheme="minorHAnsi"/>
                <w:b/>
                <w:sz w:val="32"/>
                <w:szCs w:val="32"/>
              </w:rPr>
            </w:pPr>
            <w:r>
              <w:rPr>
                <w:rFonts w:cstheme="minorHAnsi"/>
                <w:b/>
                <w:sz w:val="32"/>
                <w:szCs w:val="32"/>
              </w:rPr>
              <w:t>Franklin Square Family Health</w:t>
            </w:r>
          </w:p>
          <w:p w14:paraId="5CC65BDE" w14:textId="77777777" w:rsidR="00307918" w:rsidRPr="00DF5D4A" w:rsidRDefault="00307918" w:rsidP="00307918">
            <w:pPr>
              <w:tabs>
                <w:tab w:val="left" w:pos="1785"/>
              </w:tabs>
              <w:rPr>
                <w:rFonts w:cstheme="minorHAnsi"/>
                <w:bCs/>
                <w:sz w:val="28"/>
                <w:szCs w:val="28"/>
              </w:rPr>
            </w:pPr>
            <w:r w:rsidRPr="00DF5D4A">
              <w:rPr>
                <w:rFonts w:cstheme="minorHAnsi"/>
                <w:bCs/>
                <w:sz w:val="28"/>
                <w:szCs w:val="28"/>
              </w:rPr>
              <w:t>FIT Families Program</w:t>
            </w:r>
          </w:p>
          <w:p w14:paraId="1535C06C" w14:textId="458238FD" w:rsidR="00307918" w:rsidRPr="00307918" w:rsidRDefault="00307918" w:rsidP="00307918">
            <w:pPr>
              <w:tabs>
                <w:tab w:val="left" w:pos="1785"/>
              </w:tabs>
              <w:rPr>
                <w:rFonts w:cstheme="minorHAnsi"/>
                <w:bCs/>
                <w:sz w:val="32"/>
                <w:szCs w:val="32"/>
              </w:rPr>
            </w:pPr>
            <w:r w:rsidRPr="00DF5D4A">
              <w:rPr>
                <w:rFonts w:cstheme="minorHAnsi"/>
                <w:bCs/>
                <w:sz w:val="28"/>
                <w:szCs w:val="28"/>
              </w:rPr>
              <w:t>443-777-2000</w:t>
            </w:r>
          </w:p>
        </w:tc>
        <w:tc>
          <w:tcPr>
            <w:tcW w:w="5395" w:type="dxa"/>
          </w:tcPr>
          <w:p w14:paraId="26D06526" w14:textId="7A05A53E" w:rsidR="00307918" w:rsidRPr="00307918" w:rsidRDefault="00307918" w:rsidP="00307918">
            <w:pPr>
              <w:rPr>
                <w:rFonts w:cstheme="minorHAnsi"/>
                <w:b/>
                <w:sz w:val="32"/>
                <w:szCs w:val="32"/>
              </w:rPr>
            </w:pPr>
            <w:r w:rsidRPr="00307918">
              <w:rPr>
                <w:rFonts w:cstheme="minorHAnsi"/>
                <w:b/>
                <w:sz w:val="32"/>
                <w:szCs w:val="32"/>
              </w:rPr>
              <w:t xml:space="preserve">Nemours </w:t>
            </w:r>
            <w:r w:rsidR="000B2E3F">
              <w:rPr>
                <w:rFonts w:cstheme="minorHAnsi"/>
                <w:b/>
                <w:sz w:val="32"/>
                <w:szCs w:val="32"/>
              </w:rPr>
              <w:t>Children’s Health</w:t>
            </w:r>
          </w:p>
          <w:p w14:paraId="78FE7200" w14:textId="77777777" w:rsidR="00307918" w:rsidRPr="00307918" w:rsidRDefault="00307918" w:rsidP="00307918">
            <w:pPr>
              <w:rPr>
                <w:rFonts w:cstheme="minorHAnsi"/>
                <w:b/>
                <w:sz w:val="32"/>
                <w:szCs w:val="32"/>
              </w:rPr>
            </w:pPr>
            <w:r w:rsidRPr="00307918">
              <w:rPr>
                <w:rFonts w:cstheme="minorHAnsi"/>
                <w:b/>
                <w:sz w:val="32"/>
                <w:szCs w:val="32"/>
              </w:rPr>
              <w:t>Weight Management Program</w:t>
            </w:r>
          </w:p>
          <w:p w14:paraId="4A23A4CF" w14:textId="6D9548CB" w:rsidR="00307918" w:rsidRPr="00307918" w:rsidRDefault="003E43F6" w:rsidP="00307918">
            <w:pPr>
              <w:rPr>
                <w:rFonts w:cstheme="minorHAnsi"/>
                <w:bCs/>
                <w:sz w:val="28"/>
                <w:szCs w:val="28"/>
              </w:rPr>
            </w:pPr>
            <w:r>
              <w:rPr>
                <w:rFonts w:cstheme="minorHAnsi"/>
                <w:bCs/>
                <w:sz w:val="28"/>
                <w:szCs w:val="28"/>
              </w:rPr>
              <w:t>800-416-4441</w:t>
            </w:r>
          </w:p>
        </w:tc>
      </w:tr>
      <w:tr w:rsidR="00307918" w14:paraId="793AED9D" w14:textId="77777777" w:rsidTr="00307918">
        <w:tc>
          <w:tcPr>
            <w:tcW w:w="5395" w:type="dxa"/>
          </w:tcPr>
          <w:p w14:paraId="02B6EBB7" w14:textId="77777777" w:rsidR="00307918" w:rsidRPr="00307918" w:rsidRDefault="00307918" w:rsidP="00307918">
            <w:pPr>
              <w:rPr>
                <w:rFonts w:cstheme="minorHAnsi"/>
                <w:b/>
                <w:sz w:val="32"/>
                <w:szCs w:val="32"/>
              </w:rPr>
            </w:pPr>
            <w:r w:rsidRPr="00307918">
              <w:rPr>
                <w:rFonts w:cstheme="minorHAnsi"/>
                <w:b/>
                <w:sz w:val="32"/>
                <w:szCs w:val="32"/>
              </w:rPr>
              <w:t>Mt. Washington Pediatric Hosp.</w:t>
            </w:r>
          </w:p>
          <w:p w14:paraId="52373BF8" w14:textId="77777777" w:rsidR="00307918" w:rsidRDefault="00307918" w:rsidP="00307918">
            <w:pPr>
              <w:rPr>
                <w:rFonts w:cstheme="minorHAnsi"/>
                <w:b/>
                <w:sz w:val="32"/>
                <w:szCs w:val="32"/>
              </w:rPr>
            </w:pPr>
            <w:r w:rsidRPr="00307918">
              <w:rPr>
                <w:rFonts w:cstheme="minorHAnsi"/>
                <w:b/>
                <w:sz w:val="32"/>
                <w:szCs w:val="32"/>
              </w:rPr>
              <w:t>Weight Management Program</w:t>
            </w:r>
          </w:p>
          <w:p w14:paraId="44496F03" w14:textId="76A5F6BD" w:rsidR="00307918" w:rsidRPr="00307918" w:rsidRDefault="00307918" w:rsidP="00307918">
            <w:pPr>
              <w:rPr>
                <w:rFonts w:cstheme="minorHAnsi"/>
                <w:bCs/>
                <w:sz w:val="24"/>
                <w:szCs w:val="24"/>
              </w:rPr>
            </w:pPr>
            <w:r w:rsidRPr="00307918">
              <w:rPr>
                <w:rFonts w:cstheme="minorHAnsi"/>
                <w:bCs/>
                <w:sz w:val="24"/>
                <w:szCs w:val="24"/>
              </w:rPr>
              <w:t>www.mwph.org/programs/weight-management</w:t>
            </w:r>
          </w:p>
          <w:p w14:paraId="5E6D40B6" w14:textId="148E6C3B" w:rsidR="00307918" w:rsidRPr="00307918" w:rsidRDefault="00307918" w:rsidP="00307918">
            <w:pPr>
              <w:rPr>
                <w:rFonts w:cstheme="minorHAnsi"/>
                <w:bCs/>
                <w:sz w:val="36"/>
                <w:szCs w:val="36"/>
              </w:rPr>
            </w:pPr>
            <w:r w:rsidRPr="00DF5D4A">
              <w:rPr>
                <w:rFonts w:cstheme="minorHAnsi"/>
                <w:bCs/>
                <w:sz w:val="28"/>
                <w:szCs w:val="28"/>
              </w:rPr>
              <w:t>410-578-5145</w:t>
            </w:r>
          </w:p>
        </w:tc>
        <w:tc>
          <w:tcPr>
            <w:tcW w:w="5395" w:type="dxa"/>
          </w:tcPr>
          <w:p w14:paraId="43B7F170" w14:textId="2954DCAA" w:rsidR="00307918" w:rsidRPr="00A857E3" w:rsidRDefault="00A857E3" w:rsidP="00307918">
            <w:pPr>
              <w:rPr>
                <w:rFonts w:cstheme="minorHAnsi"/>
                <w:b/>
                <w:bCs/>
                <w:sz w:val="32"/>
                <w:szCs w:val="32"/>
              </w:rPr>
            </w:pPr>
            <w:r w:rsidRPr="00A857E3">
              <w:rPr>
                <w:rFonts w:cstheme="minorHAnsi"/>
                <w:b/>
                <w:bCs/>
                <w:sz w:val="32"/>
                <w:szCs w:val="32"/>
              </w:rPr>
              <w:t>Fit and Healthy Clinic at Kennedy Krieger</w:t>
            </w:r>
            <w:r>
              <w:rPr>
                <w:rFonts w:cstheme="minorHAnsi"/>
                <w:b/>
                <w:bCs/>
                <w:sz w:val="32"/>
                <w:szCs w:val="32"/>
              </w:rPr>
              <w:t xml:space="preserve"> Institute</w:t>
            </w:r>
            <w:r w:rsidRPr="00A857E3">
              <w:rPr>
                <w:rFonts w:cstheme="minorHAnsi"/>
                <w:b/>
                <w:bCs/>
                <w:sz w:val="32"/>
                <w:szCs w:val="32"/>
              </w:rPr>
              <w:t>-</w:t>
            </w:r>
          </w:p>
          <w:p w14:paraId="61895AA3" w14:textId="77777777" w:rsidR="00A857E3" w:rsidRDefault="00A857E3" w:rsidP="00307918">
            <w:pPr>
              <w:rPr>
                <w:rFonts w:cstheme="minorHAnsi"/>
                <w:bCs/>
                <w:sz w:val="28"/>
                <w:szCs w:val="28"/>
              </w:rPr>
            </w:pPr>
            <w:r w:rsidRPr="00A857E3">
              <w:rPr>
                <w:rFonts w:cstheme="minorHAnsi"/>
                <w:bCs/>
                <w:sz w:val="28"/>
                <w:szCs w:val="28"/>
              </w:rPr>
              <w:t xml:space="preserve">Treats Obesity in children with disabilities </w:t>
            </w:r>
          </w:p>
          <w:p w14:paraId="20585ED6" w14:textId="3123630C" w:rsidR="00A857E3" w:rsidRPr="00A857E3" w:rsidRDefault="00A857E3" w:rsidP="00307918">
            <w:pPr>
              <w:rPr>
                <w:rFonts w:cstheme="minorHAnsi"/>
                <w:bCs/>
                <w:sz w:val="28"/>
                <w:szCs w:val="28"/>
              </w:rPr>
            </w:pPr>
            <w:r>
              <w:rPr>
                <w:rFonts w:cstheme="minorHAnsi"/>
                <w:bCs/>
                <w:sz w:val="28"/>
                <w:szCs w:val="28"/>
              </w:rPr>
              <w:t>443-923-9400  (appointments)</w:t>
            </w:r>
          </w:p>
        </w:tc>
      </w:tr>
      <w:tr w:rsidR="00307918" w14:paraId="24CF59ED" w14:textId="77777777" w:rsidTr="00307918">
        <w:tc>
          <w:tcPr>
            <w:tcW w:w="5395" w:type="dxa"/>
          </w:tcPr>
          <w:p w14:paraId="3905232B" w14:textId="77777777" w:rsidR="00307918" w:rsidRDefault="00DB38BF" w:rsidP="00307918">
            <w:pPr>
              <w:rPr>
                <w:rFonts w:cstheme="minorHAnsi"/>
                <w:b/>
                <w:sz w:val="32"/>
                <w:szCs w:val="32"/>
              </w:rPr>
            </w:pPr>
            <w:r>
              <w:rPr>
                <w:rFonts w:cstheme="minorHAnsi"/>
                <w:b/>
                <w:sz w:val="32"/>
                <w:szCs w:val="32"/>
              </w:rPr>
              <w:t>Nourish Family Nutrition</w:t>
            </w:r>
          </w:p>
          <w:p w14:paraId="4BDF6532" w14:textId="445AE34E" w:rsidR="00DB38BF" w:rsidRDefault="00DB38BF" w:rsidP="00307918">
            <w:pPr>
              <w:rPr>
                <w:rFonts w:cstheme="minorHAnsi"/>
                <w:bCs/>
                <w:sz w:val="28"/>
                <w:szCs w:val="28"/>
              </w:rPr>
            </w:pPr>
            <w:r>
              <w:rPr>
                <w:rFonts w:cstheme="minorHAnsi"/>
                <w:bCs/>
                <w:sz w:val="28"/>
                <w:szCs w:val="28"/>
              </w:rPr>
              <w:t>All virtual</w:t>
            </w:r>
            <w:r w:rsidR="007B5AE1">
              <w:rPr>
                <w:rFonts w:cstheme="minorHAnsi"/>
                <w:bCs/>
                <w:sz w:val="28"/>
                <w:szCs w:val="28"/>
              </w:rPr>
              <w:t xml:space="preserve">  (3 yrs +)</w:t>
            </w:r>
          </w:p>
          <w:p w14:paraId="64BA90E0" w14:textId="1DCA515D" w:rsidR="00DB38BF" w:rsidRPr="00DB38BF" w:rsidRDefault="00624BA7" w:rsidP="00307918">
            <w:pPr>
              <w:rPr>
                <w:rFonts w:cstheme="minorHAnsi"/>
                <w:bCs/>
                <w:sz w:val="28"/>
                <w:szCs w:val="28"/>
              </w:rPr>
            </w:pPr>
            <w:r>
              <w:rPr>
                <w:rFonts w:cstheme="minorHAnsi"/>
                <w:bCs/>
                <w:sz w:val="28"/>
                <w:szCs w:val="28"/>
              </w:rPr>
              <w:t>410-370-0415</w:t>
            </w:r>
          </w:p>
        </w:tc>
        <w:tc>
          <w:tcPr>
            <w:tcW w:w="5395" w:type="dxa"/>
          </w:tcPr>
          <w:p w14:paraId="018AE1D1" w14:textId="77777777" w:rsidR="00307918" w:rsidRPr="00B1775F" w:rsidRDefault="00906EFD" w:rsidP="00307918">
            <w:pPr>
              <w:rPr>
                <w:rFonts w:cstheme="minorHAnsi"/>
                <w:b/>
                <w:sz w:val="32"/>
                <w:szCs w:val="32"/>
              </w:rPr>
            </w:pPr>
            <w:r w:rsidRPr="00B1775F">
              <w:rPr>
                <w:rFonts w:cstheme="minorHAnsi"/>
                <w:b/>
                <w:sz w:val="32"/>
                <w:szCs w:val="32"/>
              </w:rPr>
              <w:t>Children’s National Hospital</w:t>
            </w:r>
          </w:p>
          <w:p w14:paraId="08588A74" w14:textId="77777777" w:rsidR="00906EFD" w:rsidRDefault="00906EFD" w:rsidP="00307918">
            <w:pPr>
              <w:rPr>
                <w:rFonts w:cstheme="minorHAnsi"/>
                <w:bCs/>
                <w:sz w:val="32"/>
                <w:szCs w:val="32"/>
              </w:rPr>
            </w:pPr>
            <w:r>
              <w:rPr>
                <w:rFonts w:cstheme="minorHAnsi"/>
                <w:bCs/>
                <w:sz w:val="32"/>
                <w:szCs w:val="32"/>
              </w:rPr>
              <w:t>IDEAL Clinic (Obesity) Ages 2-18 yrs.</w:t>
            </w:r>
          </w:p>
          <w:p w14:paraId="4183C2C5" w14:textId="77777777" w:rsidR="00906EFD" w:rsidRDefault="00906EFD" w:rsidP="00307918">
            <w:pPr>
              <w:rPr>
                <w:rFonts w:cstheme="minorHAnsi"/>
                <w:bCs/>
                <w:sz w:val="32"/>
                <w:szCs w:val="32"/>
              </w:rPr>
            </w:pPr>
            <w:r>
              <w:rPr>
                <w:rFonts w:cstheme="minorHAnsi"/>
                <w:bCs/>
                <w:sz w:val="32"/>
                <w:szCs w:val="32"/>
              </w:rPr>
              <w:t>Rockville MD and Washington DC</w:t>
            </w:r>
          </w:p>
          <w:p w14:paraId="6454D07E" w14:textId="34702559" w:rsidR="00906EFD" w:rsidRPr="00906EFD" w:rsidRDefault="00906EFD" w:rsidP="00307918">
            <w:pPr>
              <w:rPr>
                <w:rFonts w:cstheme="minorHAnsi"/>
                <w:bCs/>
                <w:sz w:val="32"/>
                <w:szCs w:val="32"/>
              </w:rPr>
            </w:pPr>
            <w:r>
              <w:rPr>
                <w:rFonts w:cstheme="minorHAnsi"/>
                <w:bCs/>
                <w:sz w:val="32"/>
                <w:szCs w:val="32"/>
              </w:rPr>
              <w:t>202-476-7200</w:t>
            </w:r>
          </w:p>
        </w:tc>
      </w:tr>
      <w:tr w:rsidR="004D4310" w14:paraId="0801217A" w14:textId="77777777" w:rsidTr="00307918">
        <w:tc>
          <w:tcPr>
            <w:tcW w:w="5395" w:type="dxa"/>
          </w:tcPr>
          <w:p w14:paraId="134F26C4" w14:textId="148BFBC0" w:rsidR="004D4310" w:rsidRDefault="00A65559" w:rsidP="00307918">
            <w:pPr>
              <w:rPr>
                <w:rFonts w:cstheme="minorHAnsi"/>
                <w:b/>
                <w:sz w:val="32"/>
                <w:szCs w:val="32"/>
              </w:rPr>
            </w:pPr>
            <w:r>
              <w:rPr>
                <w:rFonts w:cstheme="minorHAnsi"/>
                <w:b/>
                <w:sz w:val="32"/>
                <w:szCs w:val="32"/>
              </w:rPr>
              <w:t>Chesapeake Nutrition</w:t>
            </w:r>
            <w:r w:rsidR="00624BA7">
              <w:rPr>
                <w:rFonts w:cstheme="minorHAnsi"/>
                <w:b/>
                <w:sz w:val="32"/>
                <w:szCs w:val="32"/>
              </w:rPr>
              <w:t xml:space="preserve"> </w:t>
            </w:r>
            <w:r w:rsidR="00624BA7" w:rsidRPr="00624BA7">
              <w:rPr>
                <w:rFonts w:cstheme="minorHAnsi"/>
                <w:bCs/>
                <w:sz w:val="28"/>
                <w:szCs w:val="28"/>
              </w:rPr>
              <w:t>(18yrs +)</w:t>
            </w:r>
          </w:p>
          <w:p w14:paraId="5CD21FB4" w14:textId="0FBE8D1E" w:rsidR="00624BA7" w:rsidRPr="00624BA7" w:rsidRDefault="00624BA7" w:rsidP="00307918">
            <w:pPr>
              <w:rPr>
                <w:rFonts w:cstheme="minorHAnsi"/>
                <w:bCs/>
                <w:sz w:val="28"/>
                <w:szCs w:val="28"/>
              </w:rPr>
            </w:pPr>
            <w:r>
              <w:rPr>
                <w:rFonts w:cstheme="minorHAnsi"/>
                <w:bCs/>
                <w:sz w:val="28"/>
                <w:szCs w:val="28"/>
              </w:rPr>
              <w:t>Pikesville 240-448-6181</w:t>
            </w:r>
          </w:p>
        </w:tc>
        <w:tc>
          <w:tcPr>
            <w:tcW w:w="5395" w:type="dxa"/>
          </w:tcPr>
          <w:p w14:paraId="0B263275" w14:textId="18EFC67E" w:rsidR="004D4310" w:rsidRDefault="00A65559" w:rsidP="00307918">
            <w:pPr>
              <w:rPr>
                <w:rFonts w:cstheme="minorHAnsi"/>
                <w:b/>
                <w:sz w:val="36"/>
                <w:szCs w:val="36"/>
              </w:rPr>
            </w:pPr>
            <w:r w:rsidRPr="00B1775F">
              <w:rPr>
                <w:rFonts w:cstheme="minorHAnsi"/>
                <w:b/>
                <w:sz w:val="32"/>
                <w:szCs w:val="32"/>
              </w:rPr>
              <w:t xml:space="preserve">Corelife </w:t>
            </w:r>
            <w:r w:rsidR="00624BA7">
              <w:rPr>
                <w:rFonts w:cstheme="minorHAnsi"/>
                <w:b/>
                <w:sz w:val="36"/>
                <w:szCs w:val="36"/>
              </w:rPr>
              <w:t xml:space="preserve"> </w:t>
            </w:r>
            <w:r w:rsidR="00624BA7" w:rsidRPr="00624BA7">
              <w:rPr>
                <w:rFonts w:cstheme="minorHAnsi"/>
                <w:bCs/>
                <w:sz w:val="28"/>
                <w:szCs w:val="28"/>
              </w:rPr>
              <w:t>(12 yrs+)</w:t>
            </w:r>
          </w:p>
          <w:p w14:paraId="08015EE8" w14:textId="77777777" w:rsidR="00624BA7" w:rsidRDefault="00624BA7" w:rsidP="00307918">
            <w:pPr>
              <w:rPr>
                <w:rFonts w:cstheme="minorHAnsi"/>
                <w:bCs/>
                <w:sz w:val="28"/>
                <w:szCs w:val="28"/>
              </w:rPr>
            </w:pPr>
            <w:r>
              <w:rPr>
                <w:rFonts w:cstheme="minorHAnsi"/>
                <w:bCs/>
                <w:sz w:val="28"/>
                <w:szCs w:val="28"/>
              </w:rPr>
              <w:t>Nutrition &amp; Weight Management</w:t>
            </w:r>
          </w:p>
          <w:p w14:paraId="5A50C358" w14:textId="77777777" w:rsidR="00624BA7" w:rsidRDefault="00B1775F" w:rsidP="00307918">
            <w:pPr>
              <w:rPr>
                <w:rFonts w:cstheme="minorHAnsi"/>
                <w:bCs/>
                <w:sz w:val="28"/>
                <w:szCs w:val="28"/>
              </w:rPr>
            </w:pPr>
            <w:r>
              <w:rPr>
                <w:rFonts w:cstheme="minorHAnsi"/>
                <w:bCs/>
                <w:sz w:val="28"/>
                <w:szCs w:val="28"/>
              </w:rPr>
              <w:t>Bel Air 443-819-3648</w:t>
            </w:r>
          </w:p>
          <w:p w14:paraId="04172C0A" w14:textId="578C891F" w:rsidR="00B1775F" w:rsidRPr="00624BA7" w:rsidRDefault="00B1775F" w:rsidP="00307918">
            <w:pPr>
              <w:rPr>
                <w:rFonts w:cstheme="minorHAnsi"/>
                <w:bCs/>
                <w:sz w:val="28"/>
                <w:szCs w:val="28"/>
              </w:rPr>
            </w:pPr>
            <w:r>
              <w:rPr>
                <w:rFonts w:cstheme="minorHAnsi"/>
                <w:bCs/>
                <w:sz w:val="28"/>
                <w:szCs w:val="28"/>
              </w:rPr>
              <w:t>White Marsh 410-870-3808</w:t>
            </w:r>
          </w:p>
        </w:tc>
      </w:tr>
    </w:tbl>
    <w:p w14:paraId="70634C55" w14:textId="77777777" w:rsidR="00D13257" w:rsidRDefault="00D13257">
      <w:pPr>
        <w:rPr>
          <w:rFonts w:ascii="Times New Roman" w:hAnsi="Times New Roman" w:cs="Times New Roman"/>
          <w:sz w:val="28"/>
          <w:szCs w:val="28"/>
        </w:rPr>
      </w:pPr>
    </w:p>
    <w:p w14:paraId="5A8E0256" w14:textId="77777777" w:rsidR="007B5AE1" w:rsidRDefault="007B5AE1">
      <w:pPr>
        <w:rPr>
          <w:rFonts w:ascii="Times New Roman" w:hAnsi="Times New Roman" w:cs="Times New Roman"/>
          <w:b/>
          <w:sz w:val="44"/>
          <w:szCs w:val="44"/>
          <w:u w:val="single"/>
        </w:rPr>
      </w:pPr>
    </w:p>
    <w:p w14:paraId="06E9105E" w14:textId="536ED73A" w:rsidR="00307918" w:rsidRPr="00E369B7" w:rsidRDefault="00D13257">
      <w:pPr>
        <w:rPr>
          <w:rFonts w:ascii="Times New Roman" w:hAnsi="Times New Roman" w:cs="Times New Roman"/>
          <w:b/>
          <w:sz w:val="30"/>
          <w:szCs w:val="30"/>
          <w:u w:val="single"/>
        </w:rPr>
      </w:pPr>
      <w:r w:rsidRPr="00E369B7">
        <w:rPr>
          <w:rFonts w:ascii="Times New Roman" w:hAnsi="Times New Roman" w:cs="Times New Roman"/>
          <w:b/>
          <w:sz w:val="30"/>
          <w:szCs w:val="30"/>
          <w:u w:val="single"/>
        </w:rPr>
        <w:t>SEE ALSO TH</w:t>
      </w:r>
      <w:r w:rsidR="007B5AE1" w:rsidRPr="00E369B7">
        <w:rPr>
          <w:rFonts w:ascii="Times New Roman" w:hAnsi="Times New Roman" w:cs="Times New Roman"/>
          <w:b/>
          <w:sz w:val="30"/>
          <w:szCs w:val="30"/>
          <w:u w:val="single"/>
        </w:rPr>
        <w:t>IS</w:t>
      </w:r>
      <w:r w:rsidRPr="00E369B7">
        <w:rPr>
          <w:rFonts w:ascii="Times New Roman" w:hAnsi="Times New Roman" w:cs="Times New Roman"/>
          <w:b/>
          <w:sz w:val="30"/>
          <w:szCs w:val="30"/>
          <w:u w:val="single"/>
        </w:rPr>
        <w:t xml:space="preserve"> WEBSITE</w:t>
      </w:r>
    </w:p>
    <w:p w14:paraId="2EB0D647" w14:textId="0ECC3CBF" w:rsidR="00D13257" w:rsidRPr="00E369B7" w:rsidRDefault="00D13257" w:rsidP="00A65559">
      <w:pPr>
        <w:rPr>
          <w:rFonts w:ascii="Times New Roman" w:hAnsi="Times New Roman" w:cs="Times New Roman"/>
          <w:sz w:val="24"/>
          <w:szCs w:val="24"/>
        </w:rPr>
      </w:pPr>
      <w:r w:rsidRPr="00E369B7">
        <w:rPr>
          <w:rFonts w:ascii="Times New Roman" w:hAnsi="Times New Roman" w:cs="Times New Roman"/>
          <w:sz w:val="24"/>
          <w:szCs w:val="24"/>
        </w:rPr>
        <w:t xml:space="preserve">WWW.EATRIGHT.ORG                                                                                              </w:t>
      </w:r>
    </w:p>
    <w:sectPr w:rsidR="00D13257" w:rsidRPr="00E369B7" w:rsidSect="00D34F3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5AC1" w14:textId="77777777" w:rsidR="00BD1CD0" w:rsidRDefault="00BD1CD0" w:rsidP="00307918">
      <w:pPr>
        <w:spacing w:line="240" w:lineRule="auto"/>
      </w:pPr>
      <w:r>
        <w:separator/>
      </w:r>
    </w:p>
  </w:endnote>
  <w:endnote w:type="continuationSeparator" w:id="0">
    <w:p w14:paraId="7EAE0F2D" w14:textId="77777777" w:rsidR="00BD1CD0" w:rsidRDefault="00BD1CD0" w:rsidP="00307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7A2D" w14:textId="6CD0C1F1" w:rsidR="00307918" w:rsidRDefault="00307918" w:rsidP="00307918">
    <w:pPr>
      <w:pStyle w:val="Footer"/>
      <w:jc w:val="right"/>
    </w:pPr>
    <w:r>
      <w:t>Revised 0</w:t>
    </w:r>
    <w:r w:rsidR="007B5AE1">
      <w:t>6</w:t>
    </w:r>
    <w:r w:rsidR="000B2E3F">
      <w:t>/202</w:t>
    </w:r>
    <w:r w:rsidR="007B5AE1">
      <w:t>6</w:t>
    </w:r>
    <w:r w:rsidR="00A857E3">
      <w:t xml:space="preserve"> 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B4C1" w14:textId="77777777" w:rsidR="00BD1CD0" w:rsidRDefault="00BD1CD0" w:rsidP="00307918">
      <w:pPr>
        <w:spacing w:line="240" w:lineRule="auto"/>
      </w:pPr>
      <w:r>
        <w:separator/>
      </w:r>
    </w:p>
  </w:footnote>
  <w:footnote w:type="continuationSeparator" w:id="0">
    <w:p w14:paraId="7EB2A7A4" w14:textId="77777777" w:rsidR="00BD1CD0" w:rsidRDefault="00BD1CD0" w:rsidP="003079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3A"/>
    <w:rsid w:val="000B2E3F"/>
    <w:rsid w:val="000F5606"/>
    <w:rsid w:val="00127DB8"/>
    <w:rsid w:val="00307918"/>
    <w:rsid w:val="003E43F6"/>
    <w:rsid w:val="004D4310"/>
    <w:rsid w:val="00553EA8"/>
    <w:rsid w:val="005811CC"/>
    <w:rsid w:val="00624BA7"/>
    <w:rsid w:val="00634E8E"/>
    <w:rsid w:val="007810B9"/>
    <w:rsid w:val="007B5AE1"/>
    <w:rsid w:val="007E0D64"/>
    <w:rsid w:val="00906EFD"/>
    <w:rsid w:val="00924AC4"/>
    <w:rsid w:val="00A65559"/>
    <w:rsid w:val="00A857E3"/>
    <w:rsid w:val="00AA4B13"/>
    <w:rsid w:val="00B1775F"/>
    <w:rsid w:val="00B36D55"/>
    <w:rsid w:val="00BD1CD0"/>
    <w:rsid w:val="00BE289A"/>
    <w:rsid w:val="00D13257"/>
    <w:rsid w:val="00D34F3A"/>
    <w:rsid w:val="00DB38BF"/>
    <w:rsid w:val="00DF5D4A"/>
    <w:rsid w:val="00E3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C00"/>
  <w15:chartTrackingRefBased/>
  <w15:docId w15:val="{B0C054D5-5466-4396-8A92-7BBB0448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3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257"/>
    <w:rPr>
      <w:color w:val="0563C1" w:themeColor="hyperlink"/>
      <w:u w:val="single"/>
    </w:rPr>
  </w:style>
  <w:style w:type="table" w:styleId="TableGrid">
    <w:name w:val="Table Grid"/>
    <w:basedOn w:val="TableNormal"/>
    <w:uiPriority w:val="39"/>
    <w:rsid w:val="0030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918"/>
    <w:pPr>
      <w:tabs>
        <w:tab w:val="center" w:pos="4680"/>
        <w:tab w:val="right" w:pos="9360"/>
      </w:tabs>
      <w:spacing w:line="240" w:lineRule="auto"/>
    </w:pPr>
  </w:style>
  <w:style w:type="character" w:customStyle="1" w:styleId="HeaderChar">
    <w:name w:val="Header Char"/>
    <w:basedOn w:val="DefaultParagraphFont"/>
    <w:link w:val="Header"/>
    <w:uiPriority w:val="99"/>
    <w:rsid w:val="00307918"/>
  </w:style>
  <w:style w:type="paragraph" w:styleId="Footer">
    <w:name w:val="footer"/>
    <w:basedOn w:val="Normal"/>
    <w:link w:val="FooterChar"/>
    <w:uiPriority w:val="99"/>
    <w:unhideWhenUsed/>
    <w:rsid w:val="00307918"/>
    <w:pPr>
      <w:tabs>
        <w:tab w:val="center" w:pos="4680"/>
        <w:tab w:val="right" w:pos="9360"/>
      </w:tabs>
      <w:spacing w:line="240" w:lineRule="auto"/>
    </w:pPr>
  </w:style>
  <w:style w:type="character" w:customStyle="1" w:styleId="FooterChar">
    <w:name w:val="Footer Char"/>
    <w:basedOn w:val="DefaultParagraphFont"/>
    <w:link w:val="Footer"/>
    <w:uiPriority w:val="99"/>
    <w:rsid w:val="00307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7088">
      <w:bodyDiv w:val="1"/>
      <w:marLeft w:val="0"/>
      <w:marRight w:val="0"/>
      <w:marTop w:val="0"/>
      <w:marBottom w:val="0"/>
      <w:divBdr>
        <w:top w:val="none" w:sz="0" w:space="0" w:color="auto"/>
        <w:left w:val="none" w:sz="0" w:space="0" w:color="auto"/>
        <w:bottom w:val="none" w:sz="0" w:space="0" w:color="auto"/>
        <w:right w:val="none" w:sz="0" w:space="0" w:color="auto"/>
      </w:divBdr>
    </w:div>
    <w:div w:id="7283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216</Words>
  <Characters>1356</Characters>
  <Application>Microsoft Office Word</Application>
  <DocSecurity>0</DocSecurity>
  <Lines>64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Stansfield</cp:lastModifiedBy>
  <cp:revision>14</cp:revision>
  <cp:lastPrinted>2023-05-19T15:57:00Z</cp:lastPrinted>
  <dcterms:created xsi:type="dcterms:W3CDTF">2017-01-24T16:42:00Z</dcterms:created>
  <dcterms:modified xsi:type="dcterms:W3CDTF">2026-06-11T12:52:00Z</dcterms:modified>
</cp:coreProperties>
</file>