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4E8C" w14:textId="77777777" w:rsidR="00F15002" w:rsidRDefault="00F15002" w:rsidP="00F15002">
      <w:pPr>
        <w:spacing w:line="240" w:lineRule="auto"/>
        <w:contextualSpacing/>
        <w:jc w:val="right"/>
      </w:pPr>
      <w:r w:rsidRPr="00F00590">
        <w:rPr>
          <w:rFonts w:ascii="Calibri" w:eastAsia="Calibri" w:hAnsi="Calibri" w:cs="Times New Roman"/>
          <w:noProof/>
        </w:rPr>
        <w:drawing>
          <wp:anchor distT="0" distB="0" distL="114300" distR="114300" simplePos="0" relativeHeight="251659264" behindDoc="1" locked="0" layoutInCell="1" allowOverlap="1" wp14:anchorId="4D6C4E06" wp14:editId="4EFA0802">
            <wp:simplePos x="0" y="0"/>
            <wp:positionH relativeFrom="margin">
              <wp:align>left</wp:align>
            </wp:positionH>
            <wp:positionV relativeFrom="paragraph">
              <wp:posOffset>0</wp:posOffset>
            </wp:positionV>
            <wp:extent cx="2855595" cy="11658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2855595" cy="1165860"/>
                    </a:xfrm>
                    <a:prstGeom prst="rect">
                      <a:avLst/>
                    </a:prstGeom>
                  </pic:spPr>
                </pic:pic>
              </a:graphicData>
            </a:graphic>
          </wp:anchor>
        </w:drawing>
      </w:r>
      <w:r>
        <w:rPr>
          <w:rFonts w:ascii="Calibri" w:eastAsia="Calibri" w:hAnsi="Calibri" w:cs="Times New Roman"/>
          <w:sz w:val="20"/>
          <w:szCs w:val="20"/>
        </w:rPr>
        <w:t xml:space="preserve">  </w:t>
      </w:r>
      <w:r>
        <w:rPr>
          <w:rFonts w:ascii="Calibri" w:eastAsia="Calibri" w:hAnsi="Calibri" w:cs="Times New Roman"/>
          <w:sz w:val="20"/>
          <w:szCs w:val="20"/>
        </w:rPr>
        <w:tab/>
      </w:r>
      <w:r>
        <w:rPr>
          <w:rFonts w:ascii="Calibri" w:eastAsia="Calibri" w:hAnsi="Calibri" w:cs="Times New Roman"/>
          <w:sz w:val="20"/>
          <w:szCs w:val="20"/>
        </w:rPr>
        <w:tab/>
        <w:t xml:space="preserve">              </w:t>
      </w:r>
      <w:r>
        <w:rPr>
          <w:rFonts w:ascii="Calibri" w:eastAsia="Calibri" w:hAnsi="Calibri" w:cs="Times New Roman"/>
          <w:sz w:val="20"/>
          <w:szCs w:val="20"/>
        </w:rPr>
        <w:tab/>
        <w:t xml:space="preserve"> </w:t>
      </w:r>
      <w:r w:rsidRPr="00014BEF">
        <w:rPr>
          <w:rFonts w:ascii="Calibri" w:eastAsia="Calibri" w:hAnsi="Calibri" w:cs="Times New Roman"/>
          <w:sz w:val="20"/>
          <w:szCs w:val="20"/>
        </w:rPr>
        <w:t>2111 Laurel Bush Rd, Suite H</w:t>
      </w:r>
    </w:p>
    <w:p w14:paraId="0DCAF846" w14:textId="77777777" w:rsidR="00F15002" w:rsidRPr="00014BEF" w:rsidRDefault="00F15002" w:rsidP="00F15002">
      <w:pPr>
        <w:spacing w:line="240" w:lineRule="auto"/>
        <w:contextualSpacing/>
        <w:jc w:val="right"/>
      </w:pP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ab/>
        <w:t xml:space="preserve">  </w:t>
      </w:r>
      <w:r w:rsidRPr="00014BEF">
        <w:rPr>
          <w:rFonts w:ascii="Times New Roman" w:eastAsia="Calibri" w:hAnsi="Times New Roman" w:cs="Times New Roman"/>
          <w:sz w:val="20"/>
          <w:szCs w:val="20"/>
        </w:rPr>
        <w:t>Bel Air, MD 21015</w:t>
      </w:r>
    </w:p>
    <w:p w14:paraId="3EA35DBD" w14:textId="77777777" w:rsidR="00F15002" w:rsidRPr="00014BEF" w:rsidRDefault="00F15002" w:rsidP="00F15002">
      <w:pPr>
        <w:spacing w:after="0" w:line="240" w:lineRule="auto"/>
        <w:contextualSpacing/>
        <w:jc w:val="right"/>
        <w:rPr>
          <w:rFonts w:ascii="Times New Roman" w:eastAsia="Calibri" w:hAnsi="Times New Roman" w:cs="Times New Roman"/>
          <w:sz w:val="20"/>
          <w:szCs w:val="20"/>
        </w:rPr>
      </w:pPr>
      <w:r w:rsidRPr="00014BEF">
        <w:rPr>
          <w:rFonts w:ascii="Times New Roman" w:eastAsia="Calibri" w:hAnsi="Times New Roman" w:cs="Times New Roman"/>
          <w:sz w:val="20"/>
          <w:szCs w:val="20"/>
        </w:rPr>
        <w:t xml:space="preserve">                                          (410)569-3300</w:t>
      </w:r>
    </w:p>
    <w:p w14:paraId="1C4FE581" w14:textId="5C2BAEEF" w:rsidR="00F15002" w:rsidRPr="00014BEF" w:rsidRDefault="00F15002" w:rsidP="00F15002">
      <w:pPr>
        <w:spacing w:after="0" w:line="240" w:lineRule="auto"/>
        <w:contextualSpacing/>
        <w:jc w:val="right"/>
        <w:rPr>
          <w:rFonts w:ascii="Times New Roman" w:eastAsia="Calibri" w:hAnsi="Times New Roman" w:cs="Times New Roman"/>
          <w:sz w:val="20"/>
          <w:szCs w:val="20"/>
        </w:rPr>
      </w:pPr>
      <w:r w:rsidRPr="00014BEF">
        <w:rPr>
          <w:rFonts w:ascii="Times New Roman" w:eastAsia="Calibri" w:hAnsi="Times New Roman" w:cs="Times New Roman"/>
          <w:sz w:val="20"/>
          <w:szCs w:val="20"/>
        </w:rPr>
        <w:t xml:space="preserve">                                          (410)569-8199 </w:t>
      </w:r>
    </w:p>
    <w:p w14:paraId="40244CBF" w14:textId="77777777" w:rsidR="00F15002" w:rsidRPr="00014BEF" w:rsidRDefault="00F15002" w:rsidP="00F15002">
      <w:pPr>
        <w:spacing w:after="0" w:line="240" w:lineRule="auto"/>
        <w:contextualSpacing/>
        <w:jc w:val="right"/>
        <w:rPr>
          <w:rFonts w:ascii="Times New Roman" w:eastAsia="Calibri" w:hAnsi="Times New Roman" w:cs="Times New Roman"/>
          <w:sz w:val="20"/>
          <w:szCs w:val="20"/>
        </w:rPr>
      </w:pPr>
      <w:r w:rsidRPr="00014BEF">
        <w:rPr>
          <w:rFonts w:ascii="Times New Roman" w:eastAsia="Calibri" w:hAnsi="Times New Roman" w:cs="Times New Roman"/>
          <w:sz w:val="20"/>
          <w:szCs w:val="20"/>
        </w:rPr>
        <w:t xml:space="preserve">                                          www.brightoakspediatrics.com</w:t>
      </w:r>
    </w:p>
    <w:p w14:paraId="4BA10EC8" w14:textId="77777777" w:rsidR="00F15002" w:rsidRDefault="00F15002" w:rsidP="00F15002">
      <w:pPr>
        <w:tabs>
          <w:tab w:val="left" w:pos="4095"/>
        </w:tabs>
        <w:jc w:val="right"/>
      </w:pPr>
    </w:p>
    <w:p w14:paraId="7CC0EEDC" w14:textId="77777777" w:rsidR="00F15002" w:rsidRDefault="00F15002" w:rsidP="00F15002">
      <w:pPr>
        <w:spacing w:after="0" w:line="252" w:lineRule="auto"/>
        <w:rPr>
          <w:rFonts w:ascii="Times New Roman" w:hAnsi="Times New Roman" w:cs="Times New Roman"/>
        </w:rPr>
      </w:pPr>
    </w:p>
    <w:p w14:paraId="109876D2" w14:textId="77777777" w:rsidR="00F15002" w:rsidRPr="00014BEF" w:rsidRDefault="00F15002" w:rsidP="00F15002">
      <w:pPr>
        <w:spacing w:after="0" w:line="252" w:lineRule="auto"/>
        <w:rPr>
          <w:rFonts w:ascii="Times New Roman" w:hAnsi="Times New Roman" w:cs="Times New Roman"/>
        </w:rPr>
      </w:pPr>
    </w:p>
    <w:p w14:paraId="5AC21C6F" w14:textId="77777777" w:rsidR="00A54A1D" w:rsidRDefault="00A54A1D" w:rsidP="00A54A1D">
      <w:pPr>
        <w:spacing w:after="0"/>
        <w:rPr>
          <w:rFonts w:ascii="Times New Roman" w:hAnsi="Times New Roman" w:cs="Times New Roman"/>
        </w:rPr>
      </w:pPr>
      <w:r>
        <w:rPr>
          <w:rFonts w:ascii="Times New Roman" w:hAnsi="Times New Roman" w:cs="Times New Roman"/>
        </w:rPr>
        <w:t xml:space="preserve">Below is a list of specialists to whom we usually refer our patients. Please call these offices and inquire if they participate with your insurance plan.  If they do, make an appointment then call our office to request a referral if your insurance company requires one.  Please notify our office at least 7 working days in advance of the appointment for the referral. </w:t>
      </w:r>
    </w:p>
    <w:p w14:paraId="26FF5258" w14:textId="5090B6D0" w:rsidR="00A54A1D" w:rsidRPr="006622CE" w:rsidRDefault="00A54A1D" w:rsidP="00A54A1D">
      <w:pPr>
        <w:spacing w:after="0"/>
        <w:rPr>
          <w:rFonts w:ascii="Times New Roman" w:hAnsi="Times New Roman" w:cs="Times New Roman"/>
        </w:rPr>
      </w:pPr>
      <w:r>
        <w:rPr>
          <w:rFonts w:ascii="Times New Roman" w:hAnsi="Times New Roman" w:cs="Times New Roman"/>
        </w:rPr>
        <w:t>If you have any further questions, please feel free to call our office!</w:t>
      </w:r>
    </w:p>
    <w:p w14:paraId="289B7F30" w14:textId="77777777" w:rsidR="00F15002" w:rsidRPr="00014BEF" w:rsidRDefault="00F15002" w:rsidP="00F15002">
      <w:pPr>
        <w:spacing w:after="0" w:line="252" w:lineRule="auto"/>
        <w:rPr>
          <w:rFonts w:ascii="Times New Roman" w:hAnsi="Times New Roman" w:cs="Times New Roman"/>
        </w:rPr>
      </w:pPr>
    </w:p>
    <w:p w14:paraId="706B23A2" w14:textId="77777777" w:rsidR="00F15002" w:rsidRPr="00F15002" w:rsidRDefault="00F15002" w:rsidP="00F15002">
      <w:pPr>
        <w:tabs>
          <w:tab w:val="left" w:pos="4095"/>
        </w:tabs>
        <w:jc w:val="center"/>
        <w:rPr>
          <w:rFonts w:ascii="Times New Roman" w:hAnsi="Times New Roman" w:cs="Times New Roman"/>
          <w:sz w:val="72"/>
          <w:szCs w:val="72"/>
          <w:u w:val="single"/>
        </w:rPr>
      </w:pPr>
      <w:r w:rsidRPr="00F15002">
        <w:rPr>
          <w:rFonts w:ascii="Times New Roman" w:hAnsi="Times New Roman" w:cs="Times New Roman"/>
          <w:sz w:val="72"/>
          <w:szCs w:val="72"/>
          <w:u w:val="single"/>
        </w:rPr>
        <w:t>DENTISTS</w:t>
      </w:r>
    </w:p>
    <w:p w14:paraId="5942FDD4" w14:textId="77777777" w:rsidR="00F15002" w:rsidRPr="00F15002" w:rsidRDefault="00F15002" w:rsidP="00F15002">
      <w:pPr>
        <w:tabs>
          <w:tab w:val="left" w:pos="4095"/>
        </w:tabs>
        <w:jc w:val="center"/>
        <w:rPr>
          <w:rFonts w:ascii="Times New Roman" w:hAnsi="Times New Roman" w:cs="Times New Roman"/>
          <w:sz w:val="32"/>
          <w:szCs w:val="32"/>
          <w:u w:val="single"/>
        </w:rPr>
      </w:pPr>
    </w:p>
    <w:tbl>
      <w:tblPr>
        <w:tblStyle w:val="TableGrid"/>
        <w:tblW w:w="9542" w:type="dxa"/>
        <w:jc w:val="center"/>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661"/>
        <w:gridCol w:w="4881"/>
      </w:tblGrid>
      <w:tr w:rsidR="00F15002" w14:paraId="58FE19D0" w14:textId="77777777" w:rsidTr="00F15002">
        <w:trPr>
          <w:trHeight w:val="1575"/>
          <w:jc w:val="center"/>
        </w:trPr>
        <w:tc>
          <w:tcPr>
            <w:tcW w:w="4661" w:type="dxa"/>
          </w:tcPr>
          <w:p w14:paraId="7A109124" w14:textId="77777777" w:rsidR="00F15002" w:rsidRPr="00F15002" w:rsidRDefault="00F15002">
            <w:pPr>
              <w:rPr>
                <w:b/>
                <w:bCs/>
                <w:sz w:val="28"/>
                <w:szCs w:val="28"/>
              </w:rPr>
            </w:pPr>
            <w:r w:rsidRPr="00F15002">
              <w:rPr>
                <w:b/>
                <w:bCs/>
                <w:sz w:val="28"/>
                <w:szCs w:val="28"/>
              </w:rPr>
              <w:t>Bel Air Smile Partners</w:t>
            </w:r>
          </w:p>
          <w:p w14:paraId="689D1E31" w14:textId="77777777" w:rsidR="00F15002" w:rsidRPr="00F15002" w:rsidRDefault="00F15002">
            <w:pPr>
              <w:rPr>
                <w:sz w:val="28"/>
                <w:szCs w:val="28"/>
              </w:rPr>
            </w:pPr>
            <w:r w:rsidRPr="00F15002">
              <w:rPr>
                <w:sz w:val="28"/>
                <w:szCs w:val="28"/>
              </w:rPr>
              <w:t>www.belairsmile.com</w:t>
            </w:r>
          </w:p>
          <w:p w14:paraId="6E9C316A" w14:textId="77777777" w:rsidR="00F15002" w:rsidRPr="00F15002" w:rsidRDefault="00F15002">
            <w:pPr>
              <w:rPr>
                <w:sz w:val="28"/>
                <w:szCs w:val="28"/>
              </w:rPr>
            </w:pPr>
            <w:r w:rsidRPr="00F15002">
              <w:rPr>
                <w:sz w:val="28"/>
                <w:szCs w:val="28"/>
              </w:rPr>
              <w:t>Bel Air: 410-879-4444</w:t>
            </w:r>
          </w:p>
          <w:p w14:paraId="792093C2" w14:textId="77777777" w:rsidR="00F15002" w:rsidRPr="00F15002" w:rsidRDefault="00F15002">
            <w:pPr>
              <w:rPr>
                <w:sz w:val="28"/>
                <w:szCs w:val="28"/>
              </w:rPr>
            </w:pPr>
            <w:r w:rsidRPr="00F15002">
              <w:rPr>
                <w:sz w:val="28"/>
                <w:szCs w:val="28"/>
              </w:rPr>
              <w:t>HDG: 410-939-4030</w:t>
            </w:r>
          </w:p>
        </w:tc>
        <w:tc>
          <w:tcPr>
            <w:tcW w:w="4881" w:type="dxa"/>
          </w:tcPr>
          <w:p w14:paraId="71D17B2D" w14:textId="77777777" w:rsidR="00F15002" w:rsidRPr="00F15002" w:rsidRDefault="00F15002">
            <w:pPr>
              <w:rPr>
                <w:b/>
                <w:bCs/>
                <w:sz w:val="28"/>
                <w:szCs w:val="28"/>
              </w:rPr>
            </w:pPr>
            <w:r w:rsidRPr="00F15002">
              <w:rPr>
                <w:b/>
                <w:bCs/>
                <w:sz w:val="28"/>
                <w:szCs w:val="28"/>
              </w:rPr>
              <w:t>Dentistry for Kids</w:t>
            </w:r>
          </w:p>
          <w:p w14:paraId="0C6F5760" w14:textId="77777777" w:rsidR="00F15002" w:rsidRPr="00F15002" w:rsidRDefault="00F15002">
            <w:pPr>
              <w:rPr>
                <w:sz w:val="28"/>
                <w:szCs w:val="28"/>
              </w:rPr>
            </w:pPr>
            <w:r w:rsidRPr="00F15002">
              <w:rPr>
                <w:sz w:val="28"/>
                <w:szCs w:val="28"/>
              </w:rPr>
              <w:t>www.toothfairy2.com</w:t>
            </w:r>
          </w:p>
          <w:p w14:paraId="2677B240" w14:textId="77777777" w:rsidR="00F15002" w:rsidRPr="00F15002" w:rsidRDefault="00F15002">
            <w:pPr>
              <w:rPr>
                <w:sz w:val="28"/>
                <w:szCs w:val="28"/>
              </w:rPr>
            </w:pPr>
            <w:r w:rsidRPr="00F15002">
              <w:rPr>
                <w:sz w:val="28"/>
                <w:szCs w:val="28"/>
              </w:rPr>
              <w:t>Hunt Valley: 410-771-8200</w:t>
            </w:r>
          </w:p>
        </w:tc>
      </w:tr>
      <w:tr w:rsidR="00F15002" w14:paraId="7CD2532A" w14:textId="77777777" w:rsidTr="00F15002">
        <w:trPr>
          <w:trHeight w:val="1970"/>
          <w:jc w:val="center"/>
        </w:trPr>
        <w:tc>
          <w:tcPr>
            <w:tcW w:w="4661" w:type="dxa"/>
          </w:tcPr>
          <w:p w14:paraId="2731353A" w14:textId="77777777" w:rsidR="00F15002" w:rsidRPr="00F15002" w:rsidRDefault="00F15002">
            <w:pPr>
              <w:rPr>
                <w:b/>
                <w:bCs/>
                <w:sz w:val="28"/>
                <w:szCs w:val="28"/>
              </w:rPr>
            </w:pPr>
            <w:r w:rsidRPr="00F15002">
              <w:rPr>
                <w:b/>
                <w:bCs/>
                <w:sz w:val="28"/>
                <w:szCs w:val="28"/>
              </w:rPr>
              <w:t>Growing Smiles</w:t>
            </w:r>
          </w:p>
          <w:p w14:paraId="25D3C4CB" w14:textId="77777777" w:rsidR="00F15002" w:rsidRPr="00F15002" w:rsidRDefault="00F15002">
            <w:pPr>
              <w:rPr>
                <w:sz w:val="28"/>
                <w:szCs w:val="28"/>
              </w:rPr>
            </w:pPr>
            <w:r w:rsidRPr="00F15002">
              <w:rPr>
                <w:sz w:val="28"/>
                <w:szCs w:val="28"/>
              </w:rPr>
              <w:t>www.growingsmiles.com</w:t>
            </w:r>
          </w:p>
          <w:p w14:paraId="4831679A" w14:textId="77777777" w:rsidR="00F15002" w:rsidRPr="00F15002" w:rsidRDefault="00F15002">
            <w:pPr>
              <w:rPr>
                <w:sz w:val="28"/>
                <w:szCs w:val="28"/>
              </w:rPr>
            </w:pPr>
            <w:r w:rsidRPr="00F15002">
              <w:rPr>
                <w:sz w:val="28"/>
                <w:szCs w:val="28"/>
              </w:rPr>
              <w:t>Bel Air: 410-569-6700</w:t>
            </w:r>
          </w:p>
          <w:p w14:paraId="2A606034" w14:textId="77777777" w:rsidR="00F15002" w:rsidRPr="00F15002" w:rsidRDefault="00F15002">
            <w:pPr>
              <w:rPr>
                <w:sz w:val="28"/>
                <w:szCs w:val="28"/>
              </w:rPr>
            </w:pPr>
            <w:r w:rsidRPr="00F15002">
              <w:rPr>
                <w:sz w:val="28"/>
                <w:szCs w:val="28"/>
              </w:rPr>
              <w:t>White Marsh: 410-697-9000</w:t>
            </w:r>
          </w:p>
          <w:p w14:paraId="4E577BE3" w14:textId="77777777" w:rsidR="00F15002" w:rsidRPr="00F15002" w:rsidRDefault="00F15002">
            <w:pPr>
              <w:rPr>
                <w:sz w:val="28"/>
                <w:szCs w:val="28"/>
              </w:rPr>
            </w:pPr>
            <w:r w:rsidRPr="00F15002">
              <w:rPr>
                <w:sz w:val="28"/>
                <w:szCs w:val="28"/>
              </w:rPr>
              <w:t>HDG: 443-526-7900</w:t>
            </w:r>
          </w:p>
        </w:tc>
        <w:tc>
          <w:tcPr>
            <w:tcW w:w="4881" w:type="dxa"/>
          </w:tcPr>
          <w:p w14:paraId="0D389ADF" w14:textId="77777777" w:rsidR="00F15002" w:rsidRPr="00F15002" w:rsidRDefault="00F15002">
            <w:pPr>
              <w:rPr>
                <w:b/>
                <w:bCs/>
                <w:sz w:val="28"/>
                <w:szCs w:val="28"/>
              </w:rPr>
            </w:pPr>
            <w:r w:rsidRPr="00F15002">
              <w:rPr>
                <w:b/>
                <w:bCs/>
                <w:sz w:val="28"/>
                <w:szCs w:val="28"/>
              </w:rPr>
              <w:t>Mainstreet Children’s Dentistry and Orthodontics</w:t>
            </w:r>
          </w:p>
          <w:p w14:paraId="4F9A0399" w14:textId="77777777" w:rsidR="00F15002" w:rsidRPr="00F15002" w:rsidRDefault="00F15002">
            <w:pPr>
              <w:rPr>
                <w:sz w:val="28"/>
                <w:szCs w:val="28"/>
              </w:rPr>
            </w:pPr>
            <w:r w:rsidRPr="00F15002">
              <w:rPr>
                <w:sz w:val="28"/>
                <w:szCs w:val="28"/>
              </w:rPr>
              <w:t>www.mainstreetsmiles.com</w:t>
            </w:r>
          </w:p>
          <w:p w14:paraId="6288F353" w14:textId="77777777" w:rsidR="00F15002" w:rsidRPr="00F15002" w:rsidRDefault="00F15002">
            <w:pPr>
              <w:rPr>
                <w:sz w:val="28"/>
                <w:szCs w:val="28"/>
              </w:rPr>
            </w:pPr>
            <w:r w:rsidRPr="00F15002">
              <w:rPr>
                <w:sz w:val="28"/>
                <w:szCs w:val="28"/>
              </w:rPr>
              <w:t>Forest Hill: 410-885-4177</w:t>
            </w:r>
          </w:p>
          <w:p w14:paraId="3AEBA2D3" w14:textId="77777777" w:rsidR="00F15002" w:rsidRPr="00F15002" w:rsidRDefault="00F15002">
            <w:pPr>
              <w:rPr>
                <w:sz w:val="28"/>
                <w:szCs w:val="28"/>
              </w:rPr>
            </w:pPr>
            <w:r w:rsidRPr="00F15002">
              <w:rPr>
                <w:sz w:val="28"/>
                <w:szCs w:val="28"/>
              </w:rPr>
              <w:t>Elkton: 410-648-2211</w:t>
            </w:r>
          </w:p>
        </w:tc>
      </w:tr>
      <w:tr w:rsidR="00F15002" w14:paraId="70D7B375" w14:textId="77777777" w:rsidTr="00F15002">
        <w:trPr>
          <w:trHeight w:val="1250"/>
          <w:jc w:val="center"/>
        </w:trPr>
        <w:tc>
          <w:tcPr>
            <w:tcW w:w="4661" w:type="dxa"/>
          </w:tcPr>
          <w:p w14:paraId="2BCD5C48" w14:textId="77777777" w:rsidR="00F15002" w:rsidRPr="00F15002" w:rsidRDefault="00F15002">
            <w:pPr>
              <w:rPr>
                <w:b/>
                <w:bCs/>
                <w:sz w:val="28"/>
                <w:szCs w:val="28"/>
              </w:rPr>
            </w:pPr>
            <w:r w:rsidRPr="00F15002">
              <w:rPr>
                <w:b/>
                <w:bCs/>
                <w:sz w:val="28"/>
                <w:szCs w:val="28"/>
              </w:rPr>
              <w:t>Laurel Bush Family Dentistry</w:t>
            </w:r>
          </w:p>
          <w:p w14:paraId="005A10E6" w14:textId="77777777" w:rsidR="00F15002" w:rsidRPr="00F15002" w:rsidRDefault="00F15002">
            <w:pPr>
              <w:rPr>
                <w:sz w:val="28"/>
                <w:szCs w:val="28"/>
              </w:rPr>
            </w:pPr>
            <w:r w:rsidRPr="00F15002">
              <w:rPr>
                <w:sz w:val="28"/>
                <w:szCs w:val="28"/>
              </w:rPr>
              <w:t>www.laurelbushfamilydentistry.com</w:t>
            </w:r>
          </w:p>
          <w:p w14:paraId="1A46F9C2" w14:textId="77777777" w:rsidR="00F15002" w:rsidRPr="00F15002" w:rsidRDefault="00F15002">
            <w:pPr>
              <w:rPr>
                <w:sz w:val="28"/>
                <w:szCs w:val="28"/>
              </w:rPr>
            </w:pPr>
            <w:r w:rsidRPr="00F15002">
              <w:rPr>
                <w:sz w:val="28"/>
                <w:szCs w:val="28"/>
              </w:rPr>
              <w:t>(443) 512-8703</w:t>
            </w:r>
          </w:p>
        </w:tc>
        <w:tc>
          <w:tcPr>
            <w:tcW w:w="4881" w:type="dxa"/>
          </w:tcPr>
          <w:p w14:paraId="2FE855C8" w14:textId="77777777" w:rsidR="00F15002" w:rsidRPr="00F15002" w:rsidRDefault="00F15002">
            <w:pPr>
              <w:rPr>
                <w:b/>
                <w:bCs/>
                <w:sz w:val="28"/>
                <w:szCs w:val="28"/>
              </w:rPr>
            </w:pPr>
            <w:r w:rsidRPr="00F15002">
              <w:rPr>
                <w:b/>
                <w:bCs/>
                <w:sz w:val="28"/>
                <w:szCs w:val="28"/>
              </w:rPr>
              <w:t>Fallston Dental Care</w:t>
            </w:r>
          </w:p>
          <w:p w14:paraId="7F2F9461" w14:textId="77777777" w:rsidR="00F15002" w:rsidRPr="00F15002" w:rsidRDefault="00F15002">
            <w:pPr>
              <w:rPr>
                <w:sz w:val="28"/>
                <w:szCs w:val="28"/>
              </w:rPr>
            </w:pPr>
            <w:r w:rsidRPr="00F15002">
              <w:rPr>
                <w:sz w:val="28"/>
                <w:szCs w:val="28"/>
              </w:rPr>
              <w:t>www.fallstondentalcare.com</w:t>
            </w:r>
          </w:p>
          <w:p w14:paraId="5F5C3E87" w14:textId="77777777" w:rsidR="00F15002" w:rsidRPr="00F15002" w:rsidRDefault="00F15002">
            <w:pPr>
              <w:rPr>
                <w:sz w:val="28"/>
                <w:szCs w:val="28"/>
              </w:rPr>
            </w:pPr>
            <w:r w:rsidRPr="00F15002">
              <w:rPr>
                <w:sz w:val="28"/>
                <w:szCs w:val="28"/>
              </w:rPr>
              <w:t>410-893-0513</w:t>
            </w:r>
          </w:p>
        </w:tc>
      </w:tr>
      <w:tr w:rsidR="00F15002" w14:paraId="72941E6C" w14:textId="77777777" w:rsidTr="00F15002">
        <w:trPr>
          <w:trHeight w:val="1250"/>
          <w:jc w:val="center"/>
        </w:trPr>
        <w:tc>
          <w:tcPr>
            <w:tcW w:w="4661" w:type="dxa"/>
          </w:tcPr>
          <w:p w14:paraId="1E0C775B" w14:textId="77777777" w:rsidR="00F15002" w:rsidRPr="00F15002" w:rsidRDefault="00F15002">
            <w:pPr>
              <w:rPr>
                <w:b/>
                <w:bCs/>
                <w:sz w:val="28"/>
                <w:szCs w:val="28"/>
              </w:rPr>
            </w:pPr>
            <w:r w:rsidRPr="00F15002">
              <w:rPr>
                <w:b/>
                <w:bCs/>
                <w:sz w:val="28"/>
                <w:szCs w:val="28"/>
              </w:rPr>
              <w:t>Bel Air Pediatric Dentistry</w:t>
            </w:r>
          </w:p>
          <w:p w14:paraId="5F4BAE9B" w14:textId="77777777" w:rsidR="00F15002" w:rsidRPr="00F15002" w:rsidRDefault="00F15002">
            <w:pPr>
              <w:rPr>
                <w:sz w:val="28"/>
                <w:szCs w:val="28"/>
              </w:rPr>
            </w:pPr>
            <w:r w:rsidRPr="00F15002">
              <w:rPr>
                <w:sz w:val="28"/>
                <w:szCs w:val="28"/>
              </w:rPr>
              <w:t>www.belairpediatricdentistry.com</w:t>
            </w:r>
          </w:p>
          <w:p w14:paraId="75765443" w14:textId="77777777" w:rsidR="00F15002" w:rsidRPr="00F15002" w:rsidRDefault="00F15002">
            <w:pPr>
              <w:rPr>
                <w:sz w:val="28"/>
                <w:szCs w:val="28"/>
              </w:rPr>
            </w:pPr>
            <w:r w:rsidRPr="00F15002">
              <w:rPr>
                <w:sz w:val="28"/>
                <w:szCs w:val="28"/>
              </w:rPr>
              <w:t>443-567-5112</w:t>
            </w:r>
          </w:p>
        </w:tc>
        <w:tc>
          <w:tcPr>
            <w:tcW w:w="4881" w:type="dxa"/>
          </w:tcPr>
          <w:p w14:paraId="578B7404" w14:textId="77777777" w:rsidR="00F15002" w:rsidRPr="00F15002" w:rsidRDefault="00F15002">
            <w:pPr>
              <w:rPr>
                <w:b/>
                <w:bCs/>
                <w:sz w:val="28"/>
                <w:szCs w:val="28"/>
              </w:rPr>
            </w:pPr>
            <w:r w:rsidRPr="00F15002">
              <w:rPr>
                <w:b/>
                <w:bCs/>
                <w:sz w:val="28"/>
                <w:szCs w:val="28"/>
              </w:rPr>
              <w:t>Tongue Tie Center of Baltimore</w:t>
            </w:r>
          </w:p>
          <w:p w14:paraId="1BEEAA07" w14:textId="77777777" w:rsidR="00F15002" w:rsidRPr="00F15002" w:rsidRDefault="00F15002">
            <w:pPr>
              <w:rPr>
                <w:sz w:val="28"/>
                <w:szCs w:val="28"/>
              </w:rPr>
            </w:pPr>
            <w:r w:rsidRPr="00F15002">
              <w:rPr>
                <w:sz w:val="28"/>
                <w:szCs w:val="28"/>
              </w:rPr>
              <w:t>www.tonguetiecenterofbaltimore.com</w:t>
            </w:r>
          </w:p>
          <w:p w14:paraId="2DFD8997" w14:textId="77777777" w:rsidR="00F15002" w:rsidRPr="00F15002" w:rsidRDefault="00F15002">
            <w:pPr>
              <w:rPr>
                <w:sz w:val="28"/>
                <w:szCs w:val="28"/>
              </w:rPr>
            </w:pPr>
            <w:r w:rsidRPr="00F15002">
              <w:rPr>
                <w:sz w:val="28"/>
                <w:szCs w:val="28"/>
              </w:rPr>
              <w:t>410-377-2000</w:t>
            </w:r>
          </w:p>
        </w:tc>
      </w:tr>
      <w:tr w:rsidR="00F15002" w14:paraId="31591E92" w14:textId="77777777" w:rsidTr="00F15002">
        <w:trPr>
          <w:trHeight w:val="1110"/>
          <w:jc w:val="center"/>
        </w:trPr>
        <w:tc>
          <w:tcPr>
            <w:tcW w:w="4661" w:type="dxa"/>
          </w:tcPr>
          <w:p w14:paraId="37601AC2" w14:textId="77777777" w:rsidR="00F15002" w:rsidRPr="00F15002" w:rsidRDefault="00F15002">
            <w:pPr>
              <w:rPr>
                <w:b/>
                <w:bCs/>
                <w:sz w:val="28"/>
                <w:szCs w:val="28"/>
              </w:rPr>
            </w:pPr>
            <w:r w:rsidRPr="00F15002">
              <w:rPr>
                <w:b/>
                <w:bCs/>
                <w:sz w:val="28"/>
                <w:szCs w:val="28"/>
              </w:rPr>
              <w:t>Dr. Owen Jorden</w:t>
            </w:r>
          </w:p>
          <w:p w14:paraId="7CEF5253" w14:textId="77777777" w:rsidR="00F15002" w:rsidRPr="00F15002" w:rsidRDefault="00F15002">
            <w:pPr>
              <w:rPr>
                <w:sz w:val="28"/>
                <w:szCs w:val="28"/>
              </w:rPr>
            </w:pPr>
            <w:r w:rsidRPr="00F15002">
              <w:rPr>
                <w:sz w:val="28"/>
                <w:szCs w:val="28"/>
              </w:rPr>
              <w:t>Tongue Tie Specialist</w:t>
            </w:r>
          </w:p>
          <w:p w14:paraId="04362FCB" w14:textId="77777777" w:rsidR="00F15002" w:rsidRPr="00F15002" w:rsidRDefault="00F15002">
            <w:pPr>
              <w:rPr>
                <w:sz w:val="28"/>
                <w:szCs w:val="28"/>
              </w:rPr>
            </w:pPr>
            <w:r w:rsidRPr="00F15002">
              <w:rPr>
                <w:sz w:val="28"/>
                <w:szCs w:val="28"/>
              </w:rPr>
              <w:t>Bel Air: 410-838-1166</w:t>
            </w:r>
          </w:p>
        </w:tc>
        <w:tc>
          <w:tcPr>
            <w:tcW w:w="4881" w:type="dxa"/>
          </w:tcPr>
          <w:p w14:paraId="2DD4391E" w14:textId="77777777" w:rsidR="00F15002" w:rsidRDefault="006A090A">
            <w:pPr>
              <w:rPr>
                <w:b/>
                <w:sz w:val="28"/>
                <w:szCs w:val="28"/>
              </w:rPr>
            </w:pPr>
            <w:r w:rsidRPr="006A090A">
              <w:rPr>
                <w:b/>
                <w:sz w:val="28"/>
                <w:szCs w:val="28"/>
              </w:rPr>
              <w:t>Chesapeake Pediatric Dental</w:t>
            </w:r>
          </w:p>
          <w:p w14:paraId="419FFA7B" w14:textId="77777777" w:rsidR="006A090A" w:rsidRPr="006A090A" w:rsidRDefault="006A090A">
            <w:pPr>
              <w:rPr>
                <w:sz w:val="28"/>
                <w:szCs w:val="28"/>
              </w:rPr>
            </w:pPr>
            <w:r>
              <w:rPr>
                <w:sz w:val="28"/>
                <w:szCs w:val="28"/>
              </w:rPr>
              <w:t>410-569-4300</w:t>
            </w:r>
          </w:p>
        </w:tc>
      </w:tr>
      <w:tr w:rsidR="003646A3" w14:paraId="67BAFA02" w14:textId="77777777" w:rsidTr="00F15002">
        <w:trPr>
          <w:trHeight w:val="1110"/>
          <w:jc w:val="center"/>
        </w:trPr>
        <w:tc>
          <w:tcPr>
            <w:tcW w:w="4661" w:type="dxa"/>
          </w:tcPr>
          <w:p w14:paraId="2D4010A9" w14:textId="77777777" w:rsidR="003646A3" w:rsidRDefault="003646A3">
            <w:pPr>
              <w:rPr>
                <w:b/>
                <w:bCs/>
                <w:sz w:val="28"/>
                <w:szCs w:val="28"/>
              </w:rPr>
            </w:pPr>
            <w:r>
              <w:rPr>
                <w:b/>
                <w:bCs/>
                <w:sz w:val="28"/>
                <w:szCs w:val="28"/>
              </w:rPr>
              <w:t>Lifetime Dental Care</w:t>
            </w:r>
          </w:p>
          <w:p w14:paraId="62B50108" w14:textId="77777777" w:rsidR="003646A3" w:rsidRDefault="003646A3">
            <w:pPr>
              <w:rPr>
                <w:bCs/>
                <w:sz w:val="28"/>
                <w:szCs w:val="28"/>
              </w:rPr>
            </w:pPr>
            <w:r>
              <w:rPr>
                <w:bCs/>
                <w:sz w:val="28"/>
                <w:szCs w:val="28"/>
              </w:rPr>
              <w:t>Childhood Sleep Apnea Specialist</w:t>
            </w:r>
          </w:p>
          <w:p w14:paraId="5C064EC6" w14:textId="7EDA4DAF" w:rsidR="003646A3" w:rsidRPr="003646A3" w:rsidRDefault="003646A3">
            <w:pPr>
              <w:rPr>
                <w:bCs/>
                <w:sz w:val="28"/>
                <w:szCs w:val="28"/>
              </w:rPr>
            </w:pPr>
            <w:r>
              <w:rPr>
                <w:bCs/>
                <w:sz w:val="28"/>
                <w:szCs w:val="28"/>
              </w:rPr>
              <w:t>Bel Air: 410-879-4363</w:t>
            </w:r>
          </w:p>
        </w:tc>
        <w:tc>
          <w:tcPr>
            <w:tcW w:w="4881" w:type="dxa"/>
          </w:tcPr>
          <w:p w14:paraId="7908F564" w14:textId="77777777" w:rsidR="003646A3" w:rsidRPr="006A090A" w:rsidRDefault="003646A3">
            <w:pPr>
              <w:rPr>
                <w:b/>
                <w:sz w:val="28"/>
                <w:szCs w:val="28"/>
              </w:rPr>
            </w:pPr>
          </w:p>
        </w:tc>
      </w:tr>
    </w:tbl>
    <w:p w14:paraId="402E5B2B" w14:textId="77777777" w:rsidR="0058328B" w:rsidRPr="006A090A" w:rsidRDefault="0058328B" w:rsidP="006A090A"/>
    <w:sectPr w:rsidR="0058328B" w:rsidRPr="006A090A" w:rsidSect="00F1500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4BBF" w14:textId="77777777" w:rsidR="00F15002" w:rsidRDefault="00F15002" w:rsidP="00F15002">
      <w:pPr>
        <w:spacing w:after="0" w:line="240" w:lineRule="auto"/>
      </w:pPr>
      <w:r>
        <w:separator/>
      </w:r>
    </w:p>
  </w:endnote>
  <w:endnote w:type="continuationSeparator" w:id="0">
    <w:p w14:paraId="196BB09E" w14:textId="77777777" w:rsidR="00F15002" w:rsidRDefault="00F15002" w:rsidP="00F1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9DDD7" w14:textId="302B8562" w:rsidR="00F15002" w:rsidRDefault="00F15002" w:rsidP="00F15002">
    <w:pPr>
      <w:pStyle w:val="Footer"/>
      <w:jc w:val="right"/>
    </w:pPr>
    <w:r>
      <w:t>Revised 0</w:t>
    </w:r>
    <w:r w:rsidR="00E11916">
      <w:t>7</w:t>
    </w:r>
    <w:r>
      <w:t>/</w:t>
    </w:r>
    <w:r w:rsidR="006A090A">
      <w:t>2025 ALS</w:t>
    </w:r>
  </w:p>
  <w:p w14:paraId="7DC042D0" w14:textId="77777777" w:rsidR="006A090A" w:rsidRDefault="006A090A" w:rsidP="006A09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2E3E" w14:textId="77777777" w:rsidR="00F15002" w:rsidRDefault="00F15002" w:rsidP="00F15002">
      <w:pPr>
        <w:spacing w:after="0" w:line="240" w:lineRule="auto"/>
      </w:pPr>
      <w:r>
        <w:separator/>
      </w:r>
    </w:p>
  </w:footnote>
  <w:footnote w:type="continuationSeparator" w:id="0">
    <w:p w14:paraId="1CFEF9DB" w14:textId="77777777" w:rsidR="00F15002" w:rsidRDefault="00F15002" w:rsidP="00F1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02"/>
    <w:rsid w:val="00023A49"/>
    <w:rsid w:val="001F09B3"/>
    <w:rsid w:val="003646A3"/>
    <w:rsid w:val="00416199"/>
    <w:rsid w:val="0058328B"/>
    <w:rsid w:val="006A090A"/>
    <w:rsid w:val="00A54A1D"/>
    <w:rsid w:val="00B013AA"/>
    <w:rsid w:val="00BE05C0"/>
    <w:rsid w:val="00C951D5"/>
    <w:rsid w:val="00E11916"/>
    <w:rsid w:val="00F1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079A"/>
  <w15:chartTrackingRefBased/>
  <w15:docId w15:val="{0CFEFBDB-A65D-42B6-A895-9E60D3BC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0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002"/>
    <w:rPr>
      <w:color w:val="0563C1" w:themeColor="hyperlink"/>
      <w:u w:val="single"/>
    </w:rPr>
  </w:style>
  <w:style w:type="character" w:styleId="UnresolvedMention">
    <w:name w:val="Unresolved Mention"/>
    <w:basedOn w:val="DefaultParagraphFont"/>
    <w:uiPriority w:val="99"/>
    <w:semiHidden/>
    <w:unhideWhenUsed/>
    <w:rsid w:val="00F15002"/>
    <w:rPr>
      <w:color w:val="605E5C"/>
      <w:shd w:val="clear" w:color="auto" w:fill="E1DFDD"/>
    </w:rPr>
  </w:style>
  <w:style w:type="paragraph" w:styleId="Header">
    <w:name w:val="header"/>
    <w:basedOn w:val="Normal"/>
    <w:link w:val="HeaderChar"/>
    <w:uiPriority w:val="99"/>
    <w:unhideWhenUsed/>
    <w:rsid w:val="00F1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002"/>
    <w:rPr>
      <w:kern w:val="0"/>
      <w14:ligatures w14:val="none"/>
    </w:rPr>
  </w:style>
  <w:style w:type="paragraph" w:styleId="Footer">
    <w:name w:val="footer"/>
    <w:basedOn w:val="Normal"/>
    <w:link w:val="FooterChar"/>
    <w:uiPriority w:val="99"/>
    <w:unhideWhenUsed/>
    <w:rsid w:val="00F1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0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Cookerly</dc:creator>
  <cp:keywords/>
  <dc:description/>
  <cp:lastModifiedBy>Galaxy MSO7</cp:lastModifiedBy>
  <cp:revision>2</cp:revision>
  <cp:lastPrinted>2025-05-19T15:33:00Z</cp:lastPrinted>
  <dcterms:created xsi:type="dcterms:W3CDTF">2025-07-17T14:48:00Z</dcterms:created>
  <dcterms:modified xsi:type="dcterms:W3CDTF">2025-07-17T14:48:00Z</dcterms:modified>
</cp:coreProperties>
</file>